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A933" w14:textId="77777777" w:rsidR="00AC01DC" w:rsidRDefault="00000000">
      <w:pPr>
        <w:kinsoku/>
        <w:overflowPunct w:val="0"/>
        <w:autoSpaceDE/>
        <w:autoSpaceDN/>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2025年</w:t>
      </w:r>
      <w:r w:rsidR="00AC01DC" w:rsidRPr="00AC01DC">
        <w:rPr>
          <w:rFonts w:ascii="方正小标宋简体" w:eastAsia="方正小标宋简体" w:hAnsi="方正小标宋简体" w:cs="方正小标宋简体" w:hint="eastAsia"/>
          <w:sz w:val="44"/>
          <w:szCs w:val="44"/>
          <w:lang w:eastAsia="zh-CN"/>
        </w:rPr>
        <w:t>智慧影像新技术创新基金</w:t>
      </w:r>
    </w:p>
    <w:p w14:paraId="581ED02D" w14:textId="00D2850B" w:rsidR="005C7AA2" w:rsidRDefault="00AC01DC">
      <w:pPr>
        <w:kinsoku/>
        <w:overflowPunct w:val="0"/>
        <w:autoSpaceDE/>
        <w:autoSpaceDN/>
        <w:spacing w:line="560" w:lineRule="exact"/>
        <w:jc w:val="center"/>
        <w:rPr>
          <w:rFonts w:ascii="方正小标宋简体" w:eastAsia="方正小标宋简体" w:hAnsi="方正小标宋简体" w:cs="方正小标宋简体" w:hint="eastAsia"/>
          <w:sz w:val="44"/>
          <w:szCs w:val="44"/>
          <w:lang w:eastAsia="zh-CN"/>
        </w:rPr>
      </w:pPr>
      <w:r w:rsidRPr="00AC01DC">
        <w:rPr>
          <w:rFonts w:ascii="方正小标宋简体" w:eastAsia="方正小标宋简体" w:hAnsi="方正小标宋简体" w:cs="方正小标宋简体" w:hint="eastAsia"/>
          <w:sz w:val="44"/>
          <w:szCs w:val="44"/>
          <w:lang w:eastAsia="zh-CN"/>
        </w:rPr>
        <w:t>（2025第</w:t>
      </w:r>
      <w:r>
        <w:rPr>
          <w:rFonts w:ascii="方正小标宋简体" w:eastAsia="方正小标宋简体" w:hAnsi="方正小标宋简体" w:cs="方正小标宋简体" w:hint="eastAsia"/>
          <w:sz w:val="44"/>
          <w:szCs w:val="44"/>
          <w:lang w:eastAsia="zh-CN"/>
        </w:rPr>
        <w:t>三</w:t>
      </w:r>
      <w:r w:rsidRPr="00AC01DC">
        <w:rPr>
          <w:rFonts w:ascii="方正小标宋简体" w:eastAsia="方正小标宋简体" w:hAnsi="方正小标宋简体" w:cs="方正小标宋简体" w:hint="eastAsia"/>
          <w:sz w:val="44"/>
          <w:szCs w:val="44"/>
          <w:lang w:eastAsia="zh-CN"/>
        </w:rPr>
        <w:t>批）</w:t>
      </w:r>
      <w:r>
        <w:rPr>
          <w:rFonts w:ascii="方正小标宋简体" w:eastAsia="方正小标宋简体" w:hAnsi="方正小标宋简体" w:cs="方正小标宋简体" w:hint="eastAsia"/>
          <w:sz w:val="44"/>
          <w:szCs w:val="44"/>
          <w:lang w:eastAsia="zh-CN"/>
        </w:rPr>
        <w:t>申请</w:t>
      </w:r>
      <w:r w:rsidRPr="00AC01DC">
        <w:rPr>
          <w:rFonts w:ascii="方正小标宋简体" w:eastAsia="方正小标宋简体" w:hAnsi="方正小标宋简体" w:cs="方正小标宋简体" w:hint="eastAsia"/>
          <w:sz w:val="44"/>
          <w:szCs w:val="44"/>
          <w:lang w:eastAsia="zh-CN"/>
        </w:rPr>
        <w:t>指南</w:t>
      </w:r>
    </w:p>
    <w:p w14:paraId="4036AFAD" w14:textId="77777777" w:rsidR="005C7AA2" w:rsidRDefault="005C7AA2">
      <w:pPr>
        <w:kinsoku/>
        <w:overflowPunct w:val="0"/>
        <w:autoSpaceDE/>
        <w:autoSpaceDN/>
        <w:spacing w:line="560" w:lineRule="exact"/>
        <w:rPr>
          <w:rFonts w:ascii="仿宋_GB2312" w:eastAsia="仿宋_GB2312" w:hAnsi="仿宋_GB2312" w:cs="仿宋_GB2312" w:hint="eastAsia"/>
          <w:sz w:val="32"/>
          <w:szCs w:val="32"/>
          <w:lang w:eastAsia="zh-CN"/>
        </w:rPr>
      </w:pPr>
    </w:p>
    <w:p w14:paraId="4C44B6EB" w14:textId="77777777" w:rsidR="005C7AA2" w:rsidRDefault="00000000">
      <w:pPr>
        <w:kinsoku/>
        <w:overflowPunct w:val="0"/>
        <w:autoSpaceDE/>
        <w:autoSpaceDN/>
        <w:spacing w:line="560" w:lineRule="exact"/>
        <w:ind w:firstLineChars="200" w:firstLine="640"/>
        <w:rPr>
          <w:rFonts w:ascii="黑体" w:eastAsia="黑体" w:hAnsi="黑体" w:cs="黑体" w:hint="eastAsia"/>
          <w:sz w:val="32"/>
          <w:szCs w:val="32"/>
          <w:lang w:eastAsia="zh-CN"/>
        </w:rPr>
      </w:pPr>
      <w:r>
        <w:rPr>
          <w:rFonts w:ascii="黑体" w:eastAsia="黑体" w:hAnsi="黑体" w:cs="黑体" w:hint="eastAsia"/>
          <w:sz w:val="32"/>
          <w:szCs w:val="32"/>
          <w:lang w:eastAsia="zh-CN"/>
        </w:rPr>
        <w:t>一、申请内容</w:t>
      </w:r>
    </w:p>
    <w:p w14:paraId="5A8AFF37" w14:textId="62BB9102" w:rsidR="005C7AA2" w:rsidRDefault="00CC36F5">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sidRPr="00CC36F5">
        <w:rPr>
          <w:rFonts w:ascii="仿宋_GB2312" w:eastAsia="仿宋_GB2312" w:hAnsi="仿宋_GB2312" w:cs="仿宋_GB2312" w:hint="eastAsia"/>
          <w:sz w:val="32"/>
          <w:szCs w:val="32"/>
          <w:lang w:eastAsia="zh-CN"/>
        </w:rPr>
        <w:t>为充分落实国家卫健委“千县工程”和深化医药卫生体制改革文件精神，助力提升我国各县级医院综合能力，发挥国家高性能医疗器械创新中心（以下简称“国创中心”）的国家平台载体作用，围绕智慧影像新技术领域，聚焦MR、CT、</w:t>
      </w:r>
      <w:r>
        <w:rPr>
          <w:rFonts w:ascii="仿宋_GB2312" w:eastAsia="仿宋_GB2312" w:hAnsi="仿宋_GB2312" w:cs="仿宋_GB2312" w:hint="eastAsia"/>
          <w:sz w:val="32"/>
          <w:szCs w:val="32"/>
          <w:lang w:eastAsia="zh-CN"/>
        </w:rPr>
        <w:t>MI、RT</w:t>
      </w:r>
      <w:r w:rsidRPr="00CC36F5">
        <w:rPr>
          <w:rFonts w:ascii="仿宋_GB2312" w:eastAsia="仿宋_GB2312" w:hAnsi="仿宋_GB2312" w:cs="仿宋_GB2312" w:hint="eastAsia"/>
          <w:sz w:val="32"/>
          <w:szCs w:val="32"/>
          <w:lang w:eastAsia="zh-CN"/>
        </w:rPr>
        <w:t>和DSA方向，重点面向各地市级、县级医院和相关单位发布一批课题，鼓励其基于人工智能、深度学习等创新技术开展临床研究与科学创新，赋能千县工程，共建产学研用生态圈，</w:t>
      </w:r>
    </w:p>
    <w:p w14:paraId="54EDC15C" w14:textId="77777777" w:rsidR="005C7AA2" w:rsidRDefault="00000000">
      <w:pPr>
        <w:kinsoku/>
        <w:overflowPunct w:val="0"/>
        <w:autoSpaceDE/>
        <w:autoSpaceDN/>
        <w:spacing w:line="560" w:lineRule="exact"/>
        <w:ind w:firstLineChars="200" w:firstLine="640"/>
        <w:rPr>
          <w:rFonts w:ascii="黑体" w:eastAsia="黑体" w:hAnsi="黑体" w:cs="黑体" w:hint="eastAsia"/>
          <w:sz w:val="32"/>
          <w:szCs w:val="32"/>
          <w:lang w:eastAsia="zh-CN"/>
        </w:rPr>
      </w:pPr>
      <w:r>
        <w:rPr>
          <w:rFonts w:ascii="黑体" w:eastAsia="黑体" w:hAnsi="黑体" w:cs="黑体" w:hint="eastAsia"/>
          <w:sz w:val="32"/>
          <w:szCs w:val="32"/>
          <w:lang w:eastAsia="zh-CN"/>
        </w:rPr>
        <w:t>二、支持强度与方式</w:t>
      </w:r>
    </w:p>
    <w:p w14:paraId="33DEE776" w14:textId="11FEA66B"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支持强度：有数量限制，受研发资金年度总额控制，资助强度最高不超过</w:t>
      </w:r>
      <w:r w:rsidR="00CC36F5">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0万元。</w:t>
      </w:r>
    </w:p>
    <w:p w14:paraId="35D59A2E"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支持方式：事前资助。</w:t>
      </w:r>
    </w:p>
    <w:p w14:paraId="6023B9C2" w14:textId="77777777" w:rsidR="005C7AA2" w:rsidRDefault="00000000">
      <w:pPr>
        <w:kinsoku/>
        <w:overflowPunct w:val="0"/>
        <w:autoSpaceDE/>
        <w:autoSpaceDN/>
        <w:spacing w:line="560" w:lineRule="exact"/>
        <w:ind w:firstLineChars="200" w:firstLine="640"/>
        <w:rPr>
          <w:rFonts w:ascii="黑体" w:eastAsia="黑体" w:hAnsi="黑体" w:cs="黑体" w:hint="eastAsia"/>
          <w:sz w:val="32"/>
          <w:szCs w:val="32"/>
          <w:lang w:eastAsia="zh-CN"/>
        </w:rPr>
      </w:pPr>
      <w:r>
        <w:rPr>
          <w:rFonts w:ascii="黑体" w:eastAsia="黑体" w:hAnsi="黑体" w:cs="黑体" w:hint="eastAsia"/>
          <w:sz w:val="32"/>
          <w:szCs w:val="32"/>
          <w:lang w:eastAsia="zh-CN"/>
        </w:rPr>
        <w:t>三、申请条件</w:t>
      </w:r>
    </w:p>
    <w:p w14:paraId="0ED45EAB"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申请国家高性能医疗器械创新中心资助应当符合以下条件：</w:t>
      </w:r>
    </w:p>
    <w:p w14:paraId="770081AF"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（一）申请人需为具有博士学位或副高以上技术职称的海内外学者，尤其鼓励临床医学的优秀学者申报。按照规定填写《国家高性能医疗器械创新中心开放基金项目申请书》；</w:t>
      </w:r>
    </w:p>
    <w:p w14:paraId="4FD93A69"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lastRenderedPageBreak/>
        <w:t>（二）申请人应于指南发布截止期限内将申请书（先递交相应电子文档至邮箱，经形审后再将签字盖章后的纸质材料一式三份）报送国创中心科研任务部；</w:t>
      </w:r>
    </w:p>
    <w:p w14:paraId="2E6F8E15"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（三）申请人所在单位对申请人的能力、水平以及申请的内容进行审查，提出推荐意见，承诺对申请人的时间和条件给予支持与保证，并加盖单位公章；</w:t>
      </w:r>
    </w:p>
    <w:p w14:paraId="660E4F7B"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（四）研究计划一经确定，必须认真执行。每年须按要求向国创中心提交课题进展报告。如需要变更，需提前3个月提交书面申请，经专家委员会同意、并得到国创中心终审委员会批准后方可执行；</w:t>
      </w:r>
    </w:p>
    <w:p w14:paraId="4D6D7737"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（五）课题申请得到批准后，申请者应与国创中心签订开放基金合同书，按合同计划进行工作，接受国创中心的检查和监督。课题执行期间，课题负责人或课题组成员应积极参加国创中心举办的国内外学术会议；</w:t>
      </w:r>
    </w:p>
    <w:p w14:paraId="16B84C37"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（六）课题研究所获得的成果所取得的论文、专利和奖励等研究成果归国创中心和研究人员所在单位共有，成果鉴定和报奖由国创中心与研究人员所在单位协商办理；</w:t>
      </w:r>
    </w:p>
    <w:p w14:paraId="0F1C2CC8" w14:textId="24039101"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（七）2025年项目申请受理时间为从本指南发布之日起至2025年</w:t>
      </w:r>
      <w:r>
        <w:rPr>
          <w:rFonts w:ascii="仿宋_GB2312" w:eastAsia="仿宋_GB2312" w:hAnsi="仿宋_GB2312" w:cs="仿宋_GB2312"/>
          <w:sz w:val="32"/>
          <w:szCs w:val="32"/>
          <w:lang w:eastAsia="zh-CN"/>
        </w:rPr>
        <w:t>1</w:t>
      </w:r>
      <w:r w:rsidR="00CC36F5">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月</w:t>
      </w:r>
      <w:r w:rsidR="00CC36F5">
        <w:rPr>
          <w:rFonts w:ascii="仿宋_GB2312" w:eastAsia="仿宋_GB2312" w:hAnsi="仿宋_GB2312" w:cs="仿宋_GB2312" w:hint="eastAsia"/>
          <w:sz w:val="32"/>
          <w:szCs w:val="32"/>
          <w:lang w:eastAsia="zh-CN"/>
        </w:rPr>
        <w:t>31</w:t>
      </w:r>
      <w:r>
        <w:rPr>
          <w:rFonts w:ascii="仿宋_GB2312" w:eastAsia="仿宋_GB2312" w:hAnsi="仿宋_GB2312" w:cs="仿宋_GB2312" w:hint="eastAsia"/>
          <w:sz w:val="32"/>
          <w:szCs w:val="32"/>
          <w:lang w:eastAsia="zh-CN"/>
        </w:rPr>
        <w:t>日，逾期不予受理。</w:t>
      </w:r>
    </w:p>
    <w:p w14:paraId="7A70211C" w14:textId="77777777" w:rsidR="005C7AA2" w:rsidRDefault="00000000">
      <w:pPr>
        <w:kinsoku/>
        <w:overflowPunct w:val="0"/>
        <w:autoSpaceDE/>
        <w:autoSpaceDN/>
        <w:spacing w:line="560" w:lineRule="exact"/>
        <w:ind w:firstLineChars="200" w:firstLine="640"/>
        <w:rPr>
          <w:rFonts w:ascii="黑体" w:eastAsia="黑体" w:hAnsi="黑体" w:cs="黑体" w:hint="eastAsia"/>
          <w:sz w:val="32"/>
          <w:szCs w:val="32"/>
          <w:lang w:eastAsia="zh-CN"/>
        </w:rPr>
      </w:pPr>
      <w:r>
        <w:rPr>
          <w:rFonts w:ascii="黑体" w:eastAsia="黑体" w:hAnsi="黑体" w:cs="黑体" w:hint="eastAsia"/>
          <w:sz w:val="32"/>
          <w:szCs w:val="32"/>
          <w:lang w:eastAsia="zh-CN"/>
        </w:rPr>
        <w:t>四、申请材料</w:t>
      </w:r>
    </w:p>
    <w:p w14:paraId="27F74B1F"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（一）国家高性能医疗器械创新中心开放基金申请书纸质文件原件，并加盖单位公章；</w:t>
      </w:r>
    </w:p>
    <w:p w14:paraId="517D51C7"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（二）涉及科研伦理和科技安全的项目，需提供国家有关法律法规和伦理准则要求的批准或备案文件复印件；</w:t>
      </w:r>
    </w:p>
    <w:p w14:paraId="2B18C96C"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lastRenderedPageBreak/>
        <w:t>（三）提供项目申请人资格证明（学历学位证书、职称证书、发表论文首页）、查新报告、检测报告、获奖证书、国家省市立项计划文件等证明材料复印件；</w:t>
      </w:r>
    </w:p>
    <w:p w14:paraId="36014E38"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（四）知识产权合规性申明原件；</w:t>
      </w:r>
    </w:p>
    <w:p w14:paraId="4AF1BD5E"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（五）科研诚信承诺书原件；</w:t>
      </w:r>
    </w:p>
    <w:p w14:paraId="5ACE524B" w14:textId="77777777" w:rsidR="005C7AA2" w:rsidRDefault="00000000">
      <w:pPr>
        <w:kinsoku/>
        <w:overflowPunct w:val="0"/>
        <w:autoSpaceDE/>
        <w:autoSpaceDN/>
        <w:spacing w:line="560" w:lineRule="exact"/>
        <w:ind w:firstLineChars="200" w:firstLine="640"/>
        <w:rPr>
          <w:rFonts w:ascii="黑体" w:eastAsia="黑体" w:hAnsi="黑体" w:cs="黑体" w:hint="eastAsia"/>
          <w:sz w:val="32"/>
          <w:szCs w:val="32"/>
          <w:lang w:eastAsia="zh-CN"/>
        </w:rPr>
      </w:pPr>
      <w:r>
        <w:rPr>
          <w:rFonts w:ascii="黑体" w:eastAsia="黑体" w:hAnsi="黑体" w:cs="黑体" w:hint="eastAsia"/>
          <w:sz w:val="32"/>
          <w:szCs w:val="32"/>
          <w:lang w:eastAsia="zh-CN"/>
        </w:rPr>
        <w:t>五、受理信息</w:t>
      </w:r>
    </w:p>
    <w:p w14:paraId="574D69F1"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（一）受理单位：国家高性能医疗器械创新中心</w:t>
      </w:r>
    </w:p>
    <w:p w14:paraId="71C1AA7E" w14:textId="211BE1E1" w:rsidR="005C7AA2" w:rsidRDefault="00000000" w:rsidP="00CC36F5">
      <w:pPr>
        <w:kinsoku/>
        <w:overflowPunct w:val="0"/>
        <w:autoSpaceDE/>
        <w:autoSpaceDN/>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（二）受理时间：2025年</w:t>
      </w:r>
      <w:r>
        <w:rPr>
          <w:rFonts w:ascii="仿宋_GB2312" w:eastAsia="仿宋_GB2312" w:hAnsi="仿宋_GB2312" w:cs="仿宋_GB2312"/>
          <w:sz w:val="32"/>
          <w:szCs w:val="32"/>
          <w:lang w:eastAsia="zh-CN"/>
        </w:rPr>
        <w:t>10</w:t>
      </w:r>
      <w:r>
        <w:rPr>
          <w:rFonts w:ascii="仿宋_GB2312" w:eastAsia="仿宋_GB2312" w:hAnsi="仿宋_GB2312" w:cs="仿宋_GB2312" w:hint="eastAsia"/>
          <w:sz w:val="32"/>
          <w:szCs w:val="32"/>
          <w:lang w:eastAsia="zh-CN"/>
        </w:rPr>
        <w:t>月</w:t>
      </w:r>
      <w:r w:rsidR="00CC36F5">
        <w:rPr>
          <w:rFonts w:ascii="仿宋_GB2312" w:eastAsia="仿宋_GB2312" w:hAnsi="仿宋_GB2312" w:cs="仿宋_GB2312" w:hint="eastAsia"/>
          <w:sz w:val="32"/>
          <w:szCs w:val="32"/>
          <w:lang w:eastAsia="zh-CN"/>
        </w:rPr>
        <w:t>30</w:t>
      </w:r>
      <w:r>
        <w:rPr>
          <w:rFonts w:ascii="仿宋_GB2312" w:eastAsia="仿宋_GB2312" w:hAnsi="仿宋_GB2312" w:cs="仿宋_GB2312" w:hint="eastAsia"/>
          <w:sz w:val="32"/>
          <w:szCs w:val="32"/>
          <w:lang w:eastAsia="zh-CN"/>
        </w:rPr>
        <w:t>日-2025年</w:t>
      </w:r>
      <w:r w:rsidR="00CC36F5">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月</w:t>
      </w:r>
      <w:r w:rsidR="00CC36F5">
        <w:rPr>
          <w:rFonts w:ascii="仿宋_GB2312" w:eastAsia="仿宋_GB2312" w:hAnsi="仿宋_GB2312" w:cs="仿宋_GB2312" w:hint="eastAsia"/>
          <w:sz w:val="32"/>
          <w:szCs w:val="32"/>
          <w:lang w:eastAsia="zh-CN"/>
        </w:rPr>
        <w:t>31</w:t>
      </w:r>
      <w:r>
        <w:rPr>
          <w:rFonts w:ascii="仿宋_GB2312" w:eastAsia="仿宋_GB2312" w:hAnsi="仿宋_GB2312" w:cs="仿宋_GB2312" w:hint="eastAsia"/>
          <w:sz w:val="32"/>
          <w:szCs w:val="32"/>
          <w:lang w:eastAsia="zh-CN"/>
        </w:rPr>
        <w:t>日</w:t>
      </w:r>
    </w:p>
    <w:p w14:paraId="715B0FB3" w14:textId="6A70833F" w:rsidR="005C7AA2" w:rsidRDefault="00000000" w:rsidP="00CC36F5">
      <w:pPr>
        <w:kinsoku/>
        <w:overflowPunct w:val="0"/>
        <w:autoSpaceDE/>
        <w:autoSpaceDN/>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（三）书面材料提交地点：广东省深圳市龙华区民治街道汇德大厦41层国家高性能医疗器械创新中心－科研任务部</w:t>
      </w:r>
      <w:r w:rsidR="00CC36F5">
        <w:rPr>
          <w:rFonts w:ascii="仿宋_GB2312" w:eastAsia="仿宋_GB2312" w:hAnsi="仿宋_GB2312" w:cs="仿宋_GB2312" w:hint="eastAsia"/>
          <w:sz w:val="32"/>
          <w:szCs w:val="32"/>
          <w:lang w:eastAsia="zh-CN"/>
        </w:rPr>
        <w:t>（请务必使用顺丰快递）</w:t>
      </w:r>
    </w:p>
    <w:p w14:paraId="55196D84"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（四）联系方式：</w:t>
      </w:r>
    </w:p>
    <w:p w14:paraId="491B345D" w14:textId="721E6FFE"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姓名：</w:t>
      </w:r>
      <w:r w:rsidR="00CC36F5">
        <w:rPr>
          <w:rFonts w:ascii="仿宋_GB2312" w:eastAsia="仿宋_GB2312" w:hAnsi="仿宋_GB2312" w:cs="仿宋_GB2312" w:hint="eastAsia"/>
          <w:sz w:val="32"/>
          <w:szCs w:val="32"/>
          <w:lang w:eastAsia="zh-CN"/>
        </w:rPr>
        <w:t>杨</w:t>
      </w:r>
      <w:r>
        <w:rPr>
          <w:rFonts w:ascii="仿宋_GB2312" w:eastAsia="仿宋_GB2312" w:hAnsi="仿宋_GB2312" w:cs="仿宋_GB2312" w:hint="eastAsia"/>
          <w:sz w:val="32"/>
          <w:szCs w:val="32"/>
          <w:lang w:eastAsia="zh-CN"/>
        </w:rPr>
        <w:t>老师</w:t>
      </w:r>
    </w:p>
    <w:p w14:paraId="7049E5D2" w14:textId="7574003F"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邮箱：</w:t>
      </w:r>
      <w:hyperlink r:id="rId4" w:history="1">
        <w:r w:rsidR="00CC36F5">
          <w:rPr>
            <w:rFonts w:ascii="仿宋_GB2312" w:eastAsia="仿宋_GB2312" w:hAnsi="仿宋_GB2312" w:cs="仿宋_GB2312" w:hint="eastAsia"/>
            <w:sz w:val="32"/>
            <w:szCs w:val="32"/>
            <w:lang w:eastAsia="zh-CN"/>
          </w:rPr>
          <w:t>cc.yang</w:t>
        </w:r>
        <w:r>
          <w:rPr>
            <w:rFonts w:ascii="仿宋_GB2312" w:eastAsia="仿宋_GB2312" w:hAnsi="仿宋_GB2312" w:cs="仿宋_GB2312" w:hint="eastAsia"/>
            <w:sz w:val="32"/>
            <w:szCs w:val="32"/>
            <w:lang w:eastAsia="zh-CN"/>
          </w:rPr>
          <w:t>@nmed.org.cn</w:t>
        </w:r>
      </w:hyperlink>
    </w:p>
    <w:p w14:paraId="00B77A5D" w14:textId="5401FCC8"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电话：1</w:t>
      </w:r>
      <w:r w:rsidR="00CC36F5">
        <w:rPr>
          <w:rFonts w:ascii="仿宋_GB2312" w:eastAsia="仿宋_GB2312" w:hAnsi="仿宋_GB2312" w:cs="仿宋_GB2312" w:hint="eastAsia"/>
          <w:sz w:val="32"/>
          <w:szCs w:val="32"/>
          <w:lang w:eastAsia="zh-CN"/>
        </w:rPr>
        <w:t>8666210996</w:t>
      </w:r>
    </w:p>
    <w:p w14:paraId="5D91C3B7" w14:textId="77777777" w:rsidR="005C7AA2" w:rsidRDefault="00000000" w:rsidP="00CC36F5">
      <w:pPr>
        <w:kinsoku/>
        <w:overflowPunct w:val="0"/>
        <w:autoSpaceDE/>
        <w:autoSpaceDN/>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申请书要求：纸质申请材料一式三份，A4纸正反面打印/复印，封面加盖单位公章及骑缝章，按照本指南申请材料的排列次序对非空白页（含封面）需连续编写页码，胶装成册。</w:t>
      </w:r>
    </w:p>
    <w:p w14:paraId="4B3A92B5" w14:textId="77777777" w:rsidR="005C7AA2" w:rsidRDefault="00000000" w:rsidP="00CC36F5">
      <w:pPr>
        <w:kinsoku/>
        <w:overflowPunct w:val="0"/>
        <w:autoSpaceDE/>
        <w:autoSpaceDN/>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特别提醒：申请人和申请单位对申请材料的合法性、真实性、准确性和完整性负责。申请材料的研究内容、项目组成员和拟取得的学术、技术及经济指标应科学合理，严谨规范，并作为项目评审、合同签订、过程管理、验收结题及项</w:t>
      </w:r>
      <w:r>
        <w:rPr>
          <w:rFonts w:ascii="仿宋_GB2312" w:eastAsia="仿宋_GB2312" w:hAnsi="仿宋_GB2312" w:cs="仿宋_GB2312" w:hint="eastAsia"/>
          <w:sz w:val="32"/>
          <w:szCs w:val="32"/>
          <w:lang w:eastAsia="zh-CN"/>
        </w:rPr>
        <w:lastRenderedPageBreak/>
        <w:t>目评估的依据，原则上不予调整。项目一经立项，投入资金总额不予调整。</w:t>
      </w:r>
    </w:p>
    <w:p w14:paraId="1BE38613" w14:textId="77777777" w:rsidR="005C7AA2" w:rsidRDefault="00000000">
      <w:pPr>
        <w:kinsoku/>
        <w:overflowPunct w:val="0"/>
        <w:autoSpaceDE/>
        <w:autoSpaceDN/>
        <w:spacing w:line="56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对抄袭剽窃或弄虚作假的，一经核实将不予立项或撤销项目，同时视情节轻重，依法依规追究相应责任。</w:t>
      </w:r>
    </w:p>
    <w:p w14:paraId="4146733C" w14:textId="77777777" w:rsidR="005C7AA2" w:rsidRDefault="005C7AA2">
      <w:pPr>
        <w:kinsoku/>
        <w:overflowPunct w:val="0"/>
        <w:autoSpaceDE/>
        <w:autoSpaceDN/>
        <w:spacing w:line="560" w:lineRule="exact"/>
        <w:rPr>
          <w:rFonts w:ascii="仿宋_GB2312" w:eastAsia="仿宋_GB2312" w:hAnsi="仿宋_GB2312" w:cs="仿宋_GB2312" w:hint="eastAsia"/>
          <w:sz w:val="32"/>
          <w:szCs w:val="32"/>
          <w:lang w:eastAsia="zh-CN"/>
        </w:rPr>
      </w:pPr>
    </w:p>
    <w:sectPr w:rsidR="005C7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61F640F"/>
    <w:rsid w:val="00135A17"/>
    <w:rsid w:val="00474534"/>
    <w:rsid w:val="005C7AA2"/>
    <w:rsid w:val="006A295B"/>
    <w:rsid w:val="00AC01DC"/>
    <w:rsid w:val="00BE12DF"/>
    <w:rsid w:val="00C62D11"/>
    <w:rsid w:val="00CC36F5"/>
    <w:rsid w:val="00E513E8"/>
    <w:rsid w:val="122F5F51"/>
    <w:rsid w:val="161F640F"/>
    <w:rsid w:val="1CFA7505"/>
    <w:rsid w:val="1F2E033A"/>
    <w:rsid w:val="28024D18"/>
    <w:rsid w:val="469730DC"/>
    <w:rsid w:val="482B7039"/>
    <w:rsid w:val="783E3C63"/>
    <w:rsid w:val="78A4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3ADE3"/>
  <w15:docId w15:val="{81481B02-AA63-40A7-8B2E-EB658093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a5"/>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character" w:styleId="a8">
    <w:name w:val="Hyperlink"/>
    <w:basedOn w:val="a0"/>
    <w:uiPriority w:val="99"/>
    <w:unhideWhenUsed/>
    <w:qFormat/>
    <w:rPr>
      <w:color w:val="0000FF"/>
      <w:u w:val="single"/>
    </w:rPr>
  </w:style>
  <w:style w:type="character" w:customStyle="1" w:styleId="a7">
    <w:name w:val="页眉 字符"/>
    <w:basedOn w:val="a0"/>
    <w:link w:val="a6"/>
    <w:qFormat/>
    <w:rPr>
      <w:rFonts w:ascii="Arial" w:hAnsi="Arial" w:cs="Arial"/>
      <w:snapToGrid w:val="0"/>
      <w:color w:val="000000"/>
      <w:sz w:val="18"/>
      <w:szCs w:val="18"/>
      <w:lang w:eastAsia="en-US"/>
    </w:rPr>
  </w:style>
  <w:style w:type="character" w:customStyle="1" w:styleId="a5">
    <w:name w:val="页脚 字符"/>
    <w:basedOn w:val="a0"/>
    <w:link w:val="a4"/>
    <w:qFormat/>
    <w:rPr>
      <w:rFonts w:ascii="Arial" w:hAnsi="Arial" w:cs="Arial"/>
      <w:snapToGrid w:val="0"/>
      <w:color w:val="000000"/>
      <w:sz w:val="18"/>
      <w:szCs w:val="18"/>
      <w:lang w:eastAsia="en-US"/>
    </w:rPr>
  </w:style>
  <w:style w:type="character" w:styleId="a9">
    <w:name w:val="Unresolved Mention"/>
    <w:basedOn w:val="a0"/>
    <w:uiPriority w:val="99"/>
    <w:semiHidden/>
    <w:unhideWhenUsed/>
    <w:rsid w:val="00CC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li@nmed.org.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745</Words>
  <Characters>775</Characters>
  <Application>Microsoft Office Word</Application>
  <DocSecurity>0</DocSecurity>
  <Lines>40</Lines>
  <Paragraphs>34</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Elfinsword、</dc:creator>
  <cp:lastModifiedBy>e39815</cp:lastModifiedBy>
  <cp:revision>4</cp:revision>
  <dcterms:created xsi:type="dcterms:W3CDTF">2025-03-30T16:10:00Z</dcterms:created>
  <dcterms:modified xsi:type="dcterms:W3CDTF">2025-10-28T08:15:00Z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36788E95C49E42888386606F83B60DEB_13</vt:lpwstr>
  </property>
  <property fmtid="{D5CDD505-2E9C-101B-9397-08002B2CF9AE}" pid="4" name="KSOTemplateDocerSaveRecord">
    <vt:lpwstr>eyJoZGlkIjoiNjU3NzY3ZDVhNmYxZDhkNDQ2NTlmZDhiM2QxMGFlODAiLCJ1c2VySWQiOiIzNTE1MjMxMzUifQ==</vt:lpwstr>
  </property>
</Properties>
</file>